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43C" w:rsidRPr="009B5E00" w:rsidRDefault="00643C2B" w:rsidP="00643C2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F792D">
        <w:rPr>
          <w:rFonts w:cs="Times New Roman"/>
          <w:b/>
          <w:sz w:val="24"/>
          <w:szCs w:val="24"/>
        </w:rPr>
        <w:t xml:space="preserve">                              </w:t>
      </w:r>
      <w:r w:rsidR="00673E4A">
        <w:rPr>
          <w:rFonts w:cs="Times New Roman"/>
          <w:b/>
          <w:sz w:val="24"/>
          <w:szCs w:val="24"/>
        </w:rPr>
        <w:t xml:space="preserve">                         </w:t>
      </w:r>
      <w:r w:rsidR="00096AC4">
        <w:rPr>
          <w:rFonts w:cs="Times New Roman"/>
          <w:b/>
          <w:sz w:val="24"/>
          <w:szCs w:val="24"/>
        </w:rPr>
        <w:t xml:space="preserve"> </w:t>
      </w:r>
      <w:r w:rsidR="00673E4A">
        <w:rPr>
          <w:rFonts w:cs="Times New Roman"/>
          <w:b/>
          <w:sz w:val="24"/>
          <w:szCs w:val="24"/>
        </w:rPr>
        <w:t xml:space="preserve">  </w:t>
      </w:r>
      <w:r w:rsidR="00B7343C" w:rsidRPr="009B5E00">
        <w:rPr>
          <w:rFonts w:cs="Times New Roman"/>
          <w:b/>
          <w:sz w:val="24"/>
          <w:szCs w:val="24"/>
        </w:rPr>
        <w:t xml:space="preserve">Приложение </w:t>
      </w:r>
      <w:r w:rsidR="00DD767C" w:rsidRPr="009B5E00">
        <w:rPr>
          <w:rFonts w:cs="Times New Roman"/>
          <w:b/>
          <w:sz w:val="24"/>
          <w:szCs w:val="24"/>
        </w:rPr>
        <w:t>№</w:t>
      </w:r>
      <w:r w:rsidR="00EF585F" w:rsidRPr="009B5E00">
        <w:rPr>
          <w:rFonts w:cs="Times New Roman"/>
          <w:b/>
          <w:sz w:val="24"/>
          <w:szCs w:val="24"/>
        </w:rPr>
        <w:t xml:space="preserve"> </w:t>
      </w:r>
      <w:r w:rsidR="00E321C5">
        <w:rPr>
          <w:rFonts w:cs="Times New Roman"/>
          <w:b/>
          <w:sz w:val="24"/>
          <w:szCs w:val="24"/>
        </w:rPr>
        <w:t>7</w:t>
      </w:r>
    </w:p>
    <w:p w:rsidR="00673E4A" w:rsidRDefault="00643C2B" w:rsidP="00643C2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9B5E00">
        <w:rPr>
          <w:rFonts w:cs="Times New Roman"/>
          <w:sz w:val="24"/>
          <w:szCs w:val="24"/>
        </w:rPr>
        <w:t xml:space="preserve">                                                                                    </w:t>
      </w:r>
      <w:r w:rsidR="009F792D" w:rsidRPr="009B5E00">
        <w:rPr>
          <w:rFonts w:cs="Times New Roman"/>
          <w:sz w:val="24"/>
          <w:szCs w:val="24"/>
        </w:rPr>
        <w:t xml:space="preserve">   </w:t>
      </w:r>
      <w:r w:rsidR="00B7343C" w:rsidRPr="009B5E00">
        <w:rPr>
          <w:rFonts w:cs="Times New Roman"/>
          <w:sz w:val="24"/>
          <w:szCs w:val="24"/>
        </w:rPr>
        <w:t>к Учетной политике</w:t>
      </w:r>
      <w:r w:rsidR="00673E4A">
        <w:rPr>
          <w:rFonts w:cs="Times New Roman"/>
          <w:sz w:val="24"/>
          <w:szCs w:val="24"/>
        </w:rPr>
        <w:t xml:space="preserve"> </w:t>
      </w:r>
      <w:proofErr w:type="gramStart"/>
      <w:r w:rsidR="00673E4A">
        <w:rPr>
          <w:rFonts w:cs="Times New Roman"/>
          <w:sz w:val="24"/>
          <w:szCs w:val="24"/>
        </w:rPr>
        <w:t>Финансового</w:t>
      </w:r>
      <w:proofErr w:type="gramEnd"/>
    </w:p>
    <w:p w:rsidR="00673E4A" w:rsidRDefault="00673E4A" w:rsidP="009B5E00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управления, </w:t>
      </w:r>
      <w:proofErr w:type="gramStart"/>
      <w:r w:rsidR="00DE34BD" w:rsidRPr="009B5E00">
        <w:rPr>
          <w:rFonts w:cs="Times New Roman"/>
          <w:sz w:val="24"/>
          <w:szCs w:val="24"/>
        </w:rPr>
        <w:t>утвержденной</w:t>
      </w:r>
      <w:proofErr w:type="gramEnd"/>
      <w:r w:rsidR="00DE34BD" w:rsidRPr="009B5E00">
        <w:rPr>
          <w:rFonts w:cs="Times New Roman"/>
          <w:sz w:val="24"/>
          <w:szCs w:val="24"/>
        </w:rPr>
        <w:t xml:space="preserve"> </w:t>
      </w:r>
      <w:r w:rsidR="00643C2B" w:rsidRPr="009B5E00">
        <w:rPr>
          <w:rFonts w:cs="Times New Roman"/>
          <w:sz w:val="24"/>
          <w:szCs w:val="24"/>
        </w:rPr>
        <w:t>приказом</w:t>
      </w:r>
    </w:p>
    <w:p w:rsidR="00B7343C" w:rsidRPr="0040660A" w:rsidRDefault="00DE34BD" w:rsidP="009B5E00">
      <w:pPr>
        <w:autoSpaceDE w:val="0"/>
        <w:autoSpaceDN w:val="0"/>
        <w:adjustRightInd w:val="0"/>
        <w:jc w:val="center"/>
        <w:rPr>
          <w:rFonts w:cs="Times New Roman"/>
          <w:sz w:val="18"/>
          <w:szCs w:val="18"/>
        </w:rPr>
      </w:pPr>
      <w:r w:rsidRPr="009B5E00">
        <w:rPr>
          <w:rFonts w:cs="Times New Roman"/>
          <w:sz w:val="24"/>
          <w:szCs w:val="24"/>
        </w:rPr>
        <w:t xml:space="preserve"> </w:t>
      </w:r>
      <w:r w:rsidR="00673E4A">
        <w:rPr>
          <w:rFonts w:cs="Times New Roman"/>
          <w:sz w:val="24"/>
          <w:szCs w:val="24"/>
        </w:rPr>
        <w:t xml:space="preserve">                                                              </w:t>
      </w:r>
      <w:r w:rsidRPr="009B5E00">
        <w:rPr>
          <w:rFonts w:cs="Times New Roman"/>
          <w:sz w:val="24"/>
          <w:szCs w:val="24"/>
        </w:rPr>
        <w:t xml:space="preserve">от </w:t>
      </w:r>
      <w:r w:rsidR="009B5E00">
        <w:rPr>
          <w:rFonts w:cs="Times New Roman"/>
          <w:sz w:val="24"/>
          <w:szCs w:val="24"/>
        </w:rPr>
        <w:t>2</w:t>
      </w:r>
      <w:r w:rsidR="00673E4A">
        <w:rPr>
          <w:rFonts w:cs="Times New Roman"/>
          <w:sz w:val="24"/>
          <w:szCs w:val="24"/>
        </w:rPr>
        <w:t>6</w:t>
      </w:r>
      <w:r w:rsidR="00643C2B" w:rsidRPr="009B5E00">
        <w:rPr>
          <w:rFonts w:cs="Times New Roman"/>
          <w:sz w:val="24"/>
          <w:szCs w:val="24"/>
        </w:rPr>
        <w:t>.1</w:t>
      </w:r>
      <w:r w:rsidR="00673E4A">
        <w:rPr>
          <w:rFonts w:cs="Times New Roman"/>
          <w:sz w:val="24"/>
          <w:szCs w:val="24"/>
        </w:rPr>
        <w:t>2</w:t>
      </w:r>
      <w:r w:rsidR="00643C2B" w:rsidRPr="009B5E00">
        <w:rPr>
          <w:rFonts w:cs="Times New Roman"/>
          <w:sz w:val="24"/>
          <w:szCs w:val="24"/>
        </w:rPr>
        <w:t>.20</w:t>
      </w:r>
      <w:r w:rsidR="009F792D" w:rsidRPr="009B5E00">
        <w:rPr>
          <w:rFonts w:cs="Times New Roman"/>
          <w:sz w:val="24"/>
          <w:szCs w:val="24"/>
        </w:rPr>
        <w:t>2</w:t>
      </w:r>
      <w:r w:rsidR="00673E4A">
        <w:rPr>
          <w:rFonts w:cs="Times New Roman"/>
          <w:sz w:val="24"/>
          <w:szCs w:val="24"/>
        </w:rPr>
        <w:t>5</w:t>
      </w:r>
      <w:r w:rsidR="00643C2B" w:rsidRPr="009B5E00">
        <w:rPr>
          <w:rFonts w:cs="Times New Roman"/>
          <w:sz w:val="24"/>
          <w:szCs w:val="24"/>
        </w:rPr>
        <w:t xml:space="preserve"> №</w:t>
      </w:r>
      <w:r w:rsidRPr="009B5E00">
        <w:rPr>
          <w:rFonts w:cs="Times New Roman"/>
          <w:sz w:val="24"/>
          <w:szCs w:val="24"/>
        </w:rPr>
        <w:t xml:space="preserve"> </w:t>
      </w:r>
      <w:r w:rsidR="00673E4A">
        <w:rPr>
          <w:rFonts w:cs="Times New Roman"/>
          <w:sz w:val="24"/>
          <w:szCs w:val="24"/>
        </w:rPr>
        <w:t>227</w:t>
      </w:r>
    </w:p>
    <w:p w:rsidR="00B7343C" w:rsidRPr="0040660A" w:rsidRDefault="00B7343C" w:rsidP="00B7343C">
      <w:pPr>
        <w:autoSpaceDE w:val="0"/>
        <w:autoSpaceDN w:val="0"/>
        <w:adjustRightInd w:val="0"/>
        <w:ind w:firstLine="540"/>
        <w:jc w:val="both"/>
        <w:rPr>
          <w:rFonts w:cs="Times New Roman"/>
          <w:sz w:val="18"/>
          <w:szCs w:val="18"/>
        </w:rPr>
      </w:pPr>
    </w:p>
    <w:p w:rsidR="00673E4A" w:rsidRDefault="006760D1" w:rsidP="00B7343C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6760D1">
        <w:rPr>
          <w:rFonts w:cs="Times New Roman"/>
          <w:b/>
          <w:sz w:val="28"/>
          <w:szCs w:val="28"/>
        </w:rPr>
        <w:t>П</w:t>
      </w:r>
      <w:r w:rsidR="00673E4A">
        <w:rPr>
          <w:rFonts w:cs="Times New Roman"/>
          <w:b/>
          <w:sz w:val="28"/>
          <w:szCs w:val="28"/>
        </w:rPr>
        <w:t>ОРЯДОК</w:t>
      </w:r>
    </w:p>
    <w:p w:rsidR="00634C5B" w:rsidRDefault="006760D1" w:rsidP="00B7343C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6760D1">
        <w:rPr>
          <w:rFonts w:cs="Times New Roman"/>
          <w:b/>
          <w:sz w:val="28"/>
          <w:szCs w:val="28"/>
        </w:rPr>
        <w:t xml:space="preserve"> признания в бухгалтерском учете событий после отчетной даты, а также порядок раскрытия информации об этих событиях в бухгалтерской (финансовой) отчетности</w:t>
      </w:r>
    </w:p>
    <w:p w:rsidR="006760D1" w:rsidRPr="00096AC4" w:rsidRDefault="006760D1" w:rsidP="00B7343C">
      <w:pPr>
        <w:autoSpaceDE w:val="0"/>
        <w:autoSpaceDN w:val="0"/>
        <w:adjustRightInd w:val="0"/>
        <w:jc w:val="center"/>
        <w:rPr>
          <w:rFonts w:cs="Times New Roman"/>
          <w:b/>
          <w:sz w:val="18"/>
          <w:szCs w:val="18"/>
        </w:rPr>
      </w:pPr>
    </w:p>
    <w:p w:rsidR="00B7343C" w:rsidRPr="0040660A" w:rsidRDefault="00B7343C" w:rsidP="00B7343C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40660A">
        <w:rPr>
          <w:rFonts w:cs="Times New Roman"/>
          <w:b/>
          <w:bCs/>
          <w:sz w:val="28"/>
          <w:szCs w:val="28"/>
        </w:rPr>
        <w:t>1. Общие положения</w:t>
      </w:r>
    </w:p>
    <w:p w:rsidR="00B7343C" w:rsidRPr="00673E4A" w:rsidRDefault="00B7343C" w:rsidP="00B7343C">
      <w:pPr>
        <w:autoSpaceDE w:val="0"/>
        <w:autoSpaceDN w:val="0"/>
        <w:adjustRightInd w:val="0"/>
        <w:ind w:firstLine="540"/>
        <w:jc w:val="both"/>
        <w:rPr>
          <w:rFonts w:cs="Times New Roman"/>
          <w:sz w:val="16"/>
          <w:szCs w:val="16"/>
        </w:rPr>
      </w:pPr>
    </w:p>
    <w:p w:rsidR="00B7343C" w:rsidRPr="0040660A" w:rsidRDefault="00B7343C" w:rsidP="00673E4A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 xml:space="preserve">Настоящий Порядок устанавливает правила отражения в бюджетном учете и годовой бюджетной (финансовой) отчетности (далее - учет и отчетность соответственно) </w:t>
      </w:r>
      <w:r w:rsidR="00673E4A">
        <w:rPr>
          <w:rFonts w:cs="Times New Roman"/>
          <w:sz w:val="28"/>
          <w:szCs w:val="28"/>
        </w:rPr>
        <w:t>Ф</w:t>
      </w:r>
      <w:r w:rsidR="00643C2B" w:rsidRPr="0040660A">
        <w:rPr>
          <w:rFonts w:cs="Times New Roman"/>
          <w:sz w:val="28"/>
          <w:szCs w:val="28"/>
        </w:rPr>
        <w:t xml:space="preserve">инансового управления </w:t>
      </w:r>
      <w:r w:rsidRPr="0040660A">
        <w:rPr>
          <w:rFonts w:cs="Times New Roman"/>
          <w:sz w:val="28"/>
          <w:szCs w:val="28"/>
        </w:rPr>
        <w:t>событий после отчетной даты.</w:t>
      </w:r>
    </w:p>
    <w:p w:rsidR="00634C5B" w:rsidRPr="00096AC4" w:rsidRDefault="00634C5B" w:rsidP="00643C2B">
      <w:pPr>
        <w:autoSpaceDE w:val="0"/>
        <w:autoSpaceDN w:val="0"/>
        <w:adjustRightInd w:val="0"/>
        <w:ind w:firstLine="851"/>
        <w:jc w:val="both"/>
        <w:rPr>
          <w:rFonts w:cs="Times New Roman"/>
          <w:sz w:val="16"/>
          <w:szCs w:val="16"/>
        </w:rPr>
      </w:pPr>
    </w:p>
    <w:p w:rsidR="00B7343C" w:rsidRPr="0040660A" w:rsidRDefault="00B7343C" w:rsidP="00643C2B">
      <w:pPr>
        <w:autoSpaceDE w:val="0"/>
        <w:autoSpaceDN w:val="0"/>
        <w:adjustRightInd w:val="0"/>
        <w:ind w:firstLine="851"/>
        <w:jc w:val="center"/>
        <w:rPr>
          <w:rFonts w:cs="Times New Roman"/>
          <w:sz w:val="28"/>
          <w:szCs w:val="28"/>
        </w:rPr>
      </w:pPr>
      <w:r w:rsidRPr="0040660A">
        <w:rPr>
          <w:rFonts w:cs="Times New Roman"/>
          <w:b/>
          <w:bCs/>
          <w:sz w:val="28"/>
          <w:szCs w:val="28"/>
        </w:rPr>
        <w:t>2. Понятие события после отчетной даты</w:t>
      </w:r>
    </w:p>
    <w:p w:rsidR="00B7343C" w:rsidRPr="00096AC4" w:rsidRDefault="00B7343C" w:rsidP="00643C2B">
      <w:pPr>
        <w:autoSpaceDE w:val="0"/>
        <w:autoSpaceDN w:val="0"/>
        <w:adjustRightInd w:val="0"/>
        <w:ind w:firstLine="851"/>
        <w:jc w:val="both"/>
        <w:rPr>
          <w:rFonts w:cs="Times New Roman"/>
          <w:sz w:val="16"/>
          <w:szCs w:val="16"/>
        </w:rPr>
      </w:pPr>
    </w:p>
    <w:p w:rsidR="00FE002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>Событием после отчетной даты признается существенный факт хозяйственной жизни, который оказал или может оказать влияние на финансовое состояние, движение денежных средств или результаты деятельности</w:t>
      </w:r>
      <w:r w:rsidR="00DE34BD" w:rsidRPr="0040660A">
        <w:rPr>
          <w:rFonts w:cs="Times New Roman"/>
          <w:sz w:val="28"/>
          <w:szCs w:val="28"/>
        </w:rPr>
        <w:t xml:space="preserve"> </w:t>
      </w:r>
      <w:r w:rsidR="00643C2B" w:rsidRPr="0040660A">
        <w:rPr>
          <w:rFonts w:cs="Times New Roman"/>
          <w:sz w:val="28"/>
          <w:szCs w:val="28"/>
        </w:rPr>
        <w:t>финансового управления</w:t>
      </w:r>
      <w:r w:rsidRPr="0040660A">
        <w:rPr>
          <w:rFonts w:cs="Times New Roman"/>
          <w:sz w:val="28"/>
          <w:szCs w:val="28"/>
        </w:rPr>
        <w:t xml:space="preserve"> и имел место быть в период между отчетной датой и датой подписания отчетности за отчетный год.</w:t>
      </w:r>
    </w:p>
    <w:p w:rsidR="00FE002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 xml:space="preserve">Датой подписания отчетности считается фактическая дата ее подписания </w:t>
      </w:r>
      <w:r w:rsidR="00643C2B" w:rsidRPr="0040660A">
        <w:rPr>
          <w:rFonts w:cs="Times New Roman"/>
          <w:sz w:val="28"/>
          <w:szCs w:val="28"/>
        </w:rPr>
        <w:t>начальником финансового управления</w:t>
      </w:r>
      <w:r w:rsidRPr="0040660A">
        <w:rPr>
          <w:rFonts w:cs="Times New Roman"/>
          <w:sz w:val="28"/>
          <w:szCs w:val="28"/>
        </w:rPr>
        <w:t>.</w:t>
      </w:r>
    </w:p>
    <w:p w:rsidR="00FE002D" w:rsidRDefault="009B5E00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="00B7343C" w:rsidRPr="0040660A">
        <w:rPr>
          <w:rFonts w:cs="Times New Roman"/>
          <w:sz w:val="28"/>
          <w:szCs w:val="28"/>
        </w:rPr>
        <w:t xml:space="preserve">обытие после отчетной даты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</w:t>
      </w:r>
      <w:r w:rsidR="00643C2B" w:rsidRPr="0040660A">
        <w:rPr>
          <w:rFonts w:cs="Times New Roman"/>
          <w:sz w:val="28"/>
          <w:szCs w:val="28"/>
        </w:rPr>
        <w:t>финансового управления</w:t>
      </w:r>
      <w:r w:rsidR="00B7343C" w:rsidRPr="0040660A">
        <w:rPr>
          <w:rFonts w:cs="Times New Roman"/>
          <w:sz w:val="28"/>
          <w:szCs w:val="28"/>
        </w:rPr>
        <w:t>.</w:t>
      </w:r>
    </w:p>
    <w:p w:rsidR="00FE002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 xml:space="preserve">Существенность события после отчетной даты </w:t>
      </w:r>
      <w:r w:rsidR="00FE002D">
        <w:rPr>
          <w:rFonts w:cs="Times New Roman"/>
          <w:sz w:val="28"/>
          <w:szCs w:val="28"/>
        </w:rPr>
        <w:t>Ф</w:t>
      </w:r>
      <w:r w:rsidR="00643C2B" w:rsidRPr="0040660A">
        <w:rPr>
          <w:rFonts w:cs="Times New Roman"/>
          <w:sz w:val="28"/>
          <w:szCs w:val="28"/>
        </w:rPr>
        <w:t xml:space="preserve">инансовое управление </w:t>
      </w:r>
      <w:r w:rsidRPr="0040660A">
        <w:rPr>
          <w:rFonts w:cs="Times New Roman"/>
          <w:sz w:val="28"/>
          <w:szCs w:val="28"/>
        </w:rPr>
        <w:t>определяет самостоятельно, исходя из установленных требований к отчетности.</w:t>
      </w:r>
    </w:p>
    <w:p w:rsidR="00FE002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>К событиям после отчетной даты относятся:</w:t>
      </w:r>
    </w:p>
    <w:p w:rsidR="00FE002D" w:rsidRDefault="00FE002D" w:rsidP="00FE002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 xml:space="preserve">события, подтверждающие существовавшие на отчетную дату хозяйственные условия, в которых </w:t>
      </w:r>
      <w:r w:rsidR="00643C2B" w:rsidRPr="0040660A">
        <w:rPr>
          <w:rFonts w:cs="Times New Roman"/>
          <w:sz w:val="28"/>
          <w:szCs w:val="28"/>
        </w:rPr>
        <w:t xml:space="preserve">финансовое управление </w:t>
      </w:r>
      <w:r w:rsidR="00B7343C" w:rsidRPr="0040660A">
        <w:rPr>
          <w:rFonts w:cs="Times New Roman"/>
          <w:sz w:val="28"/>
          <w:szCs w:val="28"/>
        </w:rPr>
        <w:t>вело свою деятельность;</w:t>
      </w:r>
    </w:p>
    <w:p w:rsidR="00B7343C" w:rsidRPr="0040660A" w:rsidRDefault="00FE002D" w:rsidP="00FE002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 xml:space="preserve">события, свидетельствующие о возникших после отчетной даты хозяйственных условиях, в которых </w:t>
      </w:r>
      <w:r w:rsidR="00643C2B" w:rsidRPr="0040660A">
        <w:rPr>
          <w:rFonts w:cs="Times New Roman"/>
          <w:sz w:val="28"/>
          <w:szCs w:val="28"/>
        </w:rPr>
        <w:t xml:space="preserve">финансовое управление </w:t>
      </w:r>
      <w:r w:rsidR="00B7343C" w:rsidRPr="0040660A">
        <w:rPr>
          <w:rFonts w:cs="Times New Roman"/>
          <w:sz w:val="28"/>
          <w:szCs w:val="28"/>
        </w:rPr>
        <w:t>ведет свою деятельность.</w:t>
      </w:r>
    </w:p>
    <w:p w:rsidR="00B7343C" w:rsidRPr="00096AC4" w:rsidRDefault="00B7343C" w:rsidP="00B7343C">
      <w:pPr>
        <w:autoSpaceDE w:val="0"/>
        <w:autoSpaceDN w:val="0"/>
        <w:adjustRightInd w:val="0"/>
        <w:ind w:firstLine="540"/>
        <w:jc w:val="both"/>
        <w:rPr>
          <w:rFonts w:cs="Times New Roman"/>
          <w:sz w:val="16"/>
          <w:szCs w:val="16"/>
        </w:rPr>
      </w:pPr>
    </w:p>
    <w:p w:rsidR="00B7343C" w:rsidRPr="0040660A" w:rsidRDefault="00B7343C" w:rsidP="00B7343C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40660A">
        <w:rPr>
          <w:rFonts w:cs="Times New Roman"/>
          <w:b/>
          <w:bCs/>
          <w:sz w:val="28"/>
          <w:szCs w:val="28"/>
        </w:rPr>
        <w:t>3. Отражение событий после отчетной даты</w:t>
      </w:r>
      <w:r w:rsidR="00643C2B" w:rsidRPr="0040660A">
        <w:rPr>
          <w:rFonts w:cs="Times New Roman"/>
          <w:b/>
          <w:bCs/>
          <w:sz w:val="28"/>
          <w:szCs w:val="28"/>
        </w:rPr>
        <w:t xml:space="preserve"> </w:t>
      </w:r>
      <w:r w:rsidRPr="0040660A">
        <w:rPr>
          <w:rFonts w:cs="Times New Roman"/>
          <w:b/>
          <w:bCs/>
          <w:sz w:val="28"/>
          <w:szCs w:val="28"/>
        </w:rPr>
        <w:t xml:space="preserve">в учете и отчетности </w:t>
      </w:r>
      <w:r w:rsidR="00096AC4">
        <w:rPr>
          <w:rFonts w:cs="Times New Roman"/>
          <w:b/>
          <w:bCs/>
          <w:sz w:val="28"/>
          <w:szCs w:val="28"/>
        </w:rPr>
        <w:t>Ф</w:t>
      </w:r>
      <w:r w:rsidR="006A5B4E">
        <w:rPr>
          <w:rFonts w:cs="Times New Roman"/>
          <w:b/>
          <w:sz w:val="28"/>
          <w:szCs w:val="28"/>
        </w:rPr>
        <w:t>инансового управления</w:t>
      </w:r>
    </w:p>
    <w:p w:rsidR="00B7343C" w:rsidRPr="00096AC4" w:rsidRDefault="00B7343C" w:rsidP="00B7343C">
      <w:pPr>
        <w:autoSpaceDE w:val="0"/>
        <w:autoSpaceDN w:val="0"/>
        <w:adjustRightInd w:val="0"/>
        <w:ind w:firstLine="540"/>
        <w:jc w:val="both"/>
        <w:rPr>
          <w:rFonts w:cs="Times New Roman"/>
          <w:sz w:val="16"/>
          <w:szCs w:val="16"/>
        </w:rPr>
      </w:pPr>
    </w:p>
    <w:p w:rsidR="00FE002D" w:rsidRDefault="001361F0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="00B7343C" w:rsidRPr="0040660A">
        <w:rPr>
          <w:rFonts w:cs="Times New Roman"/>
          <w:sz w:val="28"/>
          <w:szCs w:val="28"/>
        </w:rPr>
        <w:t xml:space="preserve">ущественное событие после отчетной даты подлежит отражению в учете и отчетности за отчетный год независимо от положительного или отрицательного его характера для </w:t>
      </w:r>
      <w:r w:rsidR="00FE002D">
        <w:rPr>
          <w:rFonts w:cs="Times New Roman"/>
          <w:sz w:val="28"/>
          <w:szCs w:val="28"/>
        </w:rPr>
        <w:t>Ф</w:t>
      </w:r>
      <w:r w:rsidR="00643C2B" w:rsidRPr="0040660A">
        <w:rPr>
          <w:rFonts w:cs="Times New Roman"/>
          <w:sz w:val="28"/>
          <w:szCs w:val="28"/>
        </w:rPr>
        <w:t>инансового управления</w:t>
      </w:r>
      <w:r w:rsidR="00B7343C" w:rsidRPr="0040660A">
        <w:rPr>
          <w:rFonts w:cs="Times New Roman"/>
          <w:sz w:val="28"/>
          <w:szCs w:val="28"/>
        </w:rPr>
        <w:t>.</w:t>
      </w:r>
      <w:bookmarkStart w:id="0" w:name="Par35"/>
      <w:bookmarkEnd w:id="0"/>
    </w:p>
    <w:p w:rsidR="00FE002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40660A">
        <w:rPr>
          <w:rFonts w:cs="Times New Roman"/>
          <w:sz w:val="28"/>
          <w:szCs w:val="28"/>
        </w:rPr>
        <w:t xml:space="preserve">При наступлении события после отчетной даты, подтверждающего существовавшие на отчетную дату хозяйственные условия, в которых </w:t>
      </w:r>
      <w:r w:rsidR="00FE002D">
        <w:rPr>
          <w:rFonts w:cs="Times New Roman"/>
          <w:sz w:val="28"/>
          <w:szCs w:val="28"/>
        </w:rPr>
        <w:lastRenderedPageBreak/>
        <w:t>Ф</w:t>
      </w:r>
      <w:r w:rsidR="00643C2B" w:rsidRPr="0040660A">
        <w:rPr>
          <w:rFonts w:cs="Times New Roman"/>
          <w:sz w:val="28"/>
          <w:szCs w:val="28"/>
        </w:rPr>
        <w:t>инансовое управление</w:t>
      </w:r>
      <w:r w:rsidRPr="0040660A">
        <w:rPr>
          <w:rFonts w:cs="Times New Roman"/>
          <w:sz w:val="28"/>
          <w:szCs w:val="28"/>
        </w:rPr>
        <w:t xml:space="preserve"> вело свою деятельность, в учете периода, следующего за отчетным, в общем порядке делается </w:t>
      </w:r>
      <w:r w:rsidR="001361F0">
        <w:rPr>
          <w:rFonts w:cs="Times New Roman"/>
          <w:sz w:val="28"/>
          <w:szCs w:val="28"/>
        </w:rPr>
        <w:t>запись, отражающая это событие.</w:t>
      </w:r>
      <w:proofErr w:type="gramEnd"/>
      <w:r w:rsidR="001361F0">
        <w:rPr>
          <w:rFonts w:cs="Times New Roman"/>
          <w:sz w:val="28"/>
          <w:szCs w:val="28"/>
        </w:rPr>
        <w:t xml:space="preserve"> </w:t>
      </w:r>
      <w:r w:rsidRPr="0040660A">
        <w:rPr>
          <w:rFonts w:cs="Times New Roman"/>
          <w:sz w:val="28"/>
          <w:szCs w:val="28"/>
        </w:rPr>
        <w:t xml:space="preserve">Одновременно в учете этого же периода производится </w:t>
      </w:r>
      <w:proofErr w:type="spellStart"/>
      <w:r w:rsidRPr="0040660A">
        <w:rPr>
          <w:rFonts w:cs="Times New Roman"/>
          <w:sz w:val="28"/>
          <w:szCs w:val="28"/>
        </w:rPr>
        <w:t>сторнировочная</w:t>
      </w:r>
      <w:proofErr w:type="spellEnd"/>
      <w:r w:rsidRPr="0040660A">
        <w:rPr>
          <w:rFonts w:cs="Times New Roman"/>
          <w:sz w:val="28"/>
          <w:szCs w:val="28"/>
        </w:rPr>
        <w:t xml:space="preserve"> (или обратная) запис</w:t>
      </w:r>
      <w:r w:rsidR="001361F0">
        <w:rPr>
          <w:rFonts w:cs="Times New Roman"/>
          <w:sz w:val="28"/>
          <w:szCs w:val="28"/>
        </w:rPr>
        <w:t>ь на сумму, отраженную в учете.</w:t>
      </w:r>
    </w:p>
    <w:p w:rsidR="00FE002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 xml:space="preserve">В отчетном периоде события после отчетной даты отражаются в регистрах синтетического и аналитического учета </w:t>
      </w:r>
      <w:r w:rsidR="00FE002D">
        <w:rPr>
          <w:rFonts w:cs="Times New Roman"/>
          <w:sz w:val="28"/>
          <w:szCs w:val="28"/>
        </w:rPr>
        <w:t xml:space="preserve">Финансового управления </w:t>
      </w:r>
      <w:r w:rsidRPr="0040660A">
        <w:rPr>
          <w:rFonts w:cs="Times New Roman"/>
          <w:sz w:val="28"/>
          <w:szCs w:val="28"/>
        </w:rPr>
        <w:t>заключительными оборотами до даты подписания годовой отчетности в установленном порядке.</w:t>
      </w:r>
    </w:p>
    <w:p w:rsidR="00FE002D" w:rsidRPr="00966EA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t xml:space="preserve">Данные учета отражаются в соответствующих формах отчетности </w:t>
      </w:r>
      <w:r w:rsidR="00FE002D">
        <w:rPr>
          <w:rFonts w:cs="Times New Roman"/>
          <w:sz w:val="28"/>
          <w:szCs w:val="28"/>
        </w:rPr>
        <w:t>Ф</w:t>
      </w:r>
      <w:r w:rsidR="00643C2B" w:rsidRPr="0040660A">
        <w:rPr>
          <w:rFonts w:cs="Times New Roman"/>
          <w:sz w:val="28"/>
          <w:szCs w:val="28"/>
        </w:rPr>
        <w:t xml:space="preserve">инансового управления </w:t>
      </w:r>
      <w:r w:rsidRPr="0040660A">
        <w:rPr>
          <w:rFonts w:cs="Times New Roman"/>
          <w:sz w:val="28"/>
          <w:szCs w:val="28"/>
        </w:rPr>
        <w:t xml:space="preserve">с учетом </w:t>
      </w:r>
      <w:r w:rsidRPr="00966EAD">
        <w:rPr>
          <w:rFonts w:cs="Times New Roman"/>
          <w:sz w:val="28"/>
          <w:szCs w:val="28"/>
        </w:rPr>
        <w:t>событий после отчетной даты.</w:t>
      </w:r>
    </w:p>
    <w:p w:rsidR="00FE002D" w:rsidRPr="00966EA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966EAD">
        <w:rPr>
          <w:rFonts w:cs="Times New Roman"/>
          <w:sz w:val="28"/>
          <w:szCs w:val="28"/>
        </w:rPr>
        <w:t xml:space="preserve">Информация об отражении в отчетном периоде события после отчетной даты раскрывается </w:t>
      </w:r>
      <w:r w:rsidR="00FE002D" w:rsidRPr="00966EAD">
        <w:rPr>
          <w:rFonts w:cs="Times New Roman"/>
          <w:sz w:val="28"/>
          <w:szCs w:val="28"/>
        </w:rPr>
        <w:t>Ф</w:t>
      </w:r>
      <w:r w:rsidR="00643C2B" w:rsidRPr="00966EAD">
        <w:rPr>
          <w:rFonts w:cs="Times New Roman"/>
          <w:sz w:val="28"/>
          <w:szCs w:val="28"/>
        </w:rPr>
        <w:t>ина</w:t>
      </w:r>
      <w:bookmarkStart w:id="1" w:name="_GoBack"/>
      <w:bookmarkEnd w:id="1"/>
      <w:r w:rsidR="00643C2B" w:rsidRPr="00966EAD">
        <w:rPr>
          <w:rFonts w:cs="Times New Roman"/>
          <w:sz w:val="28"/>
          <w:szCs w:val="28"/>
        </w:rPr>
        <w:t xml:space="preserve">нсовым управлением </w:t>
      </w:r>
      <w:r w:rsidRPr="00966EAD">
        <w:rPr>
          <w:rFonts w:cs="Times New Roman"/>
          <w:sz w:val="28"/>
          <w:szCs w:val="28"/>
        </w:rPr>
        <w:t xml:space="preserve">в текстовой части Пояснительной записки </w:t>
      </w:r>
      <w:hyperlink r:id="rId8" w:history="1">
        <w:r w:rsidRPr="00966EAD">
          <w:rPr>
            <w:rFonts w:cs="Times New Roman"/>
            <w:sz w:val="28"/>
            <w:szCs w:val="28"/>
          </w:rPr>
          <w:t>(ф. 0503160)</w:t>
        </w:r>
      </w:hyperlink>
      <w:r w:rsidRPr="00966EAD">
        <w:rPr>
          <w:rFonts w:cs="Times New Roman"/>
          <w:sz w:val="28"/>
          <w:szCs w:val="28"/>
        </w:rPr>
        <w:t>.</w:t>
      </w:r>
      <w:bookmarkStart w:id="2" w:name="Par38"/>
      <w:bookmarkEnd w:id="2"/>
    </w:p>
    <w:p w:rsidR="00FE002D" w:rsidRPr="00966EA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966EAD">
        <w:rPr>
          <w:rFonts w:cs="Times New Roman"/>
          <w:sz w:val="28"/>
          <w:szCs w:val="28"/>
        </w:rPr>
        <w:t xml:space="preserve">При наступлении события после отчетной даты, свидетельствующего о возникших после отчетной даты хозяйственных условиях, в которых </w:t>
      </w:r>
      <w:r w:rsidR="00FE002D" w:rsidRPr="00966EAD">
        <w:rPr>
          <w:rFonts w:cs="Times New Roman"/>
          <w:sz w:val="28"/>
          <w:szCs w:val="28"/>
        </w:rPr>
        <w:t>Ф</w:t>
      </w:r>
      <w:r w:rsidR="00643C2B" w:rsidRPr="00966EAD">
        <w:rPr>
          <w:rFonts w:cs="Times New Roman"/>
          <w:sz w:val="28"/>
          <w:szCs w:val="28"/>
        </w:rPr>
        <w:t xml:space="preserve">инансовое управление </w:t>
      </w:r>
      <w:r w:rsidRPr="00966EAD">
        <w:rPr>
          <w:rFonts w:cs="Times New Roman"/>
          <w:sz w:val="28"/>
          <w:szCs w:val="28"/>
        </w:rPr>
        <w:t>ведет свою деятельность, в учете периода, следующего за отчетным, в общем порядке делается запись, отражающая это событие.</w:t>
      </w:r>
      <w:proofErr w:type="gramEnd"/>
      <w:r w:rsidRPr="00966EAD">
        <w:rPr>
          <w:rFonts w:cs="Times New Roman"/>
          <w:sz w:val="28"/>
          <w:szCs w:val="28"/>
        </w:rPr>
        <w:t xml:space="preserve"> При этом в отчетном периоде никакие записи в синтетическом и аналитическом учете отчетного периода не производятся.</w:t>
      </w:r>
    </w:p>
    <w:p w:rsidR="00FE002D" w:rsidRPr="00966EAD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966EAD">
        <w:rPr>
          <w:rFonts w:cs="Times New Roman"/>
          <w:sz w:val="28"/>
          <w:szCs w:val="28"/>
        </w:rPr>
        <w:t xml:space="preserve">Событие после отчетной даты, свидетельствующее о возникших после отчетной даты хозяйственных условиях, в которых </w:t>
      </w:r>
      <w:r w:rsidR="00643C2B" w:rsidRPr="00966EAD">
        <w:rPr>
          <w:rFonts w:cs="Times New Roman"/>
          <w:sz w:val="28"/>
          <w:szCs w:val="28"/>
        </w:rPr>
        <w:t>финансовое управлени</w:t>
      </w:r>
      <w:r w:rsidR="00CA4A71" w:rsidRPr="00966EAD">
        <w:rPr>
          <w:rFonts w:cs="Times New Roman"/>
          <w:sz w:val="28"/>
          <w:szCs w:val="28"/>
        </w:rPr>
        <w:t>е</w:t>
      </w:r>
      <w:r w:rsidR="00643C2B" w:rsidRPr="00966EAD">
        <w:rPr>
          <w:rFonts w:cs="Times New Roman"/>
          <w:sz w:val="28"/>
          <w:szCs w:val="28"/>
        </w:rPr>
        <w:t xml:space="preserve"> </w:t>
      </w:r>
      <w:r w:rsidRPr="00966EAD">
        <w:rPr>
          <w:rFonts w:cs="Times New Roman"/>
          <w:sz w:val="28"/>
          <w:szCs w:val="28"/>
        </w:rPr>
        <w:t xml:space="preserve">ведет свою деятельность, раскрывается в текстовой части Пояснительной записки </w:t>
      </w:r>
      <w:hyperlink r:id="rId9" w:history="1">
        <w:r w:rsidRPr="00966EAD">
          <w:rPr>
            <w:rFonts w:cs="Times New Roman"/>
            <w:sz w:val="28"/>
            <w:szCs w:val="28"/>
          </w:rPr>
          <w:t>(ф. 0503160)</w:t>
        </w:r>
      </w:hyperlink>
      <w:r w:rsidRPr="00966EAD">
        <w:rPr>
          <w:rFonts w:cs="Times New Roman"/>
          <w:sz w:val="28"/>
          <w:szCs w:val="28"/>
        </w:rPr>
        <w:t>.</w:t>
      </w:r>
    </w:p>
    <w:p w:rsidR="00B7343C" w:rsidRPr="0040660A" w:rsidRDefault="00B7343C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966EAD">
        <w:rPr>
          <w:rFonts w:cs="Times New Roman"/>
          <w:sz w:val="28"/>
          <w:szCs w:val="28"/>
        </w:rPr>
        <w:t>Информация, раскрываемая в текстовой части Пояснительной записки должна включать краткое описание характера события после отчетной даты и оценку его последствий в денежном выражении</w:t>
      </w:r>
      <w:r w:rsidRPr="0040660A">
        <w:rPr>
          <w:rFonts w:cs="Times New Roman"/>
          <w:sz w:val="28"/>
          <w:szCs w:val="28"/>
        </w:rPr>
        <w:t>.</w:t>
      </w:r>
      <w:r w:rsidR="00CA4A71" w:rsidRPr="0040660A">
        <w:rPr>
          <w:rFonts w:cs="Times New Roman"/>
          <w:sz w:val="28"/>
          <w:szCs w:val="28"/>
        </w:rPr>
        <w:t xml:space="preserve"> </w:t>
      </w:r>
      <w:r w:rsidRPr="0040660A">
        <w:rPr>
          <w:rFonts w:cs="Times New Roman"/>
          <w:sz w:val="28"/>
          <w:szCs w:val="28"/>
        </w:rPr>
        <w:t>Если возможность оценить последствия события после отчетной даты в денежном выражении отсутствует, то необходимо указать на это.</w:t>
      </w:r>
    </w:p>
    <w:p w:rsidR="00B7343C" w:rsidRPr="00096AC4" w:rsidRDefault="00B7343C" w:rsidP="00B7343C">
      <w:pPr>
        <w:autoSpaceDE w:val="0"/>
        <w:autoSpaceDN w:val="0"/>
        <w:adjustRightInd w:val="0"/>
        <w:ind w:firstLine="540"/>
        <w:jc w:val="both"/>
        <w:rPr>
          <w:rFonts w:cs="Times New Roman"/>
          <w:sz w:val="16"/>
          <w:szCs w:val="16"/>
        </w:rPr>
      </w:pPr>
    </w:p>
    <w:p w:rsidR="00B7343C" w:rsidRPr="0040660A" w:rsidRDefault="00B7343C" w:rsidP="00B7343C">
      <w:pPr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  <w:r w:rsidRPr="0040660A">
        <w:rPr>
          <w:rFonts w:cs="Times New Roman"/>
          <w:b/>
          <w:bCs/>
          <w:sz w:val="28"/>
          <w:szCs w:val="28"/>
        </w:rPr>
        <w:t>4. Перечень фактов хозяйственной жизни, которые</w:t>
      </w:r>
      <w:r w:rsidR="00CA4A71" w:rsidRPr="0040660A">
        <w:rPr>
          <w:rFonts w:cs="Times New Roman"/>
          <w:b/>
          <w:bCs/>
          <w:sz w:val="28"/>
          <w:szCs w:val="28"/>
        </w:rPr>
        <w:t xml:space="preserve"> </w:t>
      </w:r>
      <w:r w:rsidRPr="0040660A">
        <w:rPr>
          <w:rFonts w:cs="Times New Roman"/>
          <w:b/>
          <w:bCs/>
          <w:sz w:val="28"/>
          <w:szCs w:val="28"/>
        </w:rPr>
        <w:t>признаются событиями после отчетной даты</w:t>
      </w:r>
    </w:p>
    <w:p w:rsidR="009F792D" w:rsidRPr="00096AC4" w:rsidRDefault="009F792D" w:rsidP="009F792D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</w:rPr>
      </w:pPr>
    </w:p>
    <w:p w:rsidR="00FE002D" w:rsidRDefault="001361F0" w:rsidP="00FE002D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="00B7343C" w:rsidRPr="0040660A">
        <w:rPr>
          <w:rFonts w:cs="Times New Roman"/>
          <w:sz w:val="28"/>
          <w:szCs w:val="28"/>
        </w:rPr>
        <w:t xml:space="preserve">обытия, подтверждающие существовавшие на отчетную дату хозяйственные условия, в которых </w:t>
      </w:r>
      <w:r w:rsidR="00FE002D">
        <w:rPr>
          <w:rFonts w:cs="Times New Roman"/>
          <w:sz w:val="28"/>
          <w:szCs w:val="28"/>
        </w:rPr>
        <w:t>Ф</w:t>
      </w:r>
      <w:r w:rsidR="00CA4A71" w:rsidRPr="0040660A">
        <w:rPr>
          <w:rFonts w:cs="Times New Roman"/>
          <w:sz w:val="28"/>
          <w:szCs w:val="28"/>
        </w:rPr>
        <w:t xml:space="preserve">инансовое управление </w:t>
      </w:r>
      <w:r w:rsidR="00B7343C" w:rsidRPr="0040660A">
        <w:rPr>
          <w:rFonts w:cs="Times New Roman"/>
          <w:sz w:val="28"/>
          <w:szCs w:val="28"/>
        </w:rPr>
        <w:t>вело свою деятельность:</w:t>
      </w:r>
    </w:p>
    <w:p w:rsidR="00FE002D" w:rsidRDefault="00FE002D" w:rsidP="00FE002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>объявление в установленном порядке банкротом юридического лица, являющегося дебитором (кредитором) учреждения;</w:t>
      </w:r>
    </w:p>
    <w:p w:rsidR="00FE002D" w:rsidRDefault="00FE002D" w:rsidP="00FE002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 xml:space="preserve">погашение (в том числе частичное погашение) дебитором задолженности перед </w:t>
      </w:r>
      <w:r>
        <w:rPr>
          <w:rFonts w:cs="Times New Roman"/>
          <w:sz w:val="28"/>
          <w:szCs w:val="28"/>
        </w:rPr>
        <w:t>Ф</w:t>
      </w:r>
      <w:r w:rsidR="00CA4A71" w:rsidRPr="0040660A">
        <w:rPr>
          <w:rFonts w:cs="Times New Roman"/>
          <w:sz w:val="28"/>
          <w:szCs w:val="28"/>
        </w:rPr>
        <w:t>инансовым управлением</w:t>
      </w:r>
      <w:r w:rsidR="00B7343C" w:rsidRPr="0040660A">
        <w:rPr>
          <w:rFonts w:cs="Times New Roman"/>
          <w:sz w:val="28"/>
          <w:szCs w:val="28"/>
        </w:rPr>
        <w:t>, числящейся на конец отчетного года;</w:t>
      </w:r>
    </w:p>
    <w:p w:rsidR="00FE002D" w:rsidRPr="00966EAD" w:rsidRDefault="00FE002D" w:rsidP="00FE002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F9776A" w:rsidRPr="0040660A">
        <w:rPr>
          <w:rFonts w:cs="Times New Roman"/>
          <w:sz w:val="28"/>
          <w:szCs w:val="28"/>
        </w:rPr>
        <w:t xml:space="preserve">принятие </w:t>
      </w:r>
      <w:r>
        <w:rPr>
          <w:rFonts w:cs="Times New Roman"/>
          <w:sz w:val="28"/>
          <w:szCs w:val="28"/>
        </w:rPr>
        <w:t>Ф</w:t>
      </w:r>
      <w:r w:rsidR="00CA4A71" w:rsidRPr="0040660A">
        <w:rPr>
          <w:rFonts w:cs="Times New Roman"/>
          <w:sz w:val="28"/>
          <w:szCs w:val="28"/>
        </w:rPr>
        <w:t xml:space="preserve">инансовым </w:t>
      </w:r>
      <w:r w:rsidR="00F9776A" w:rsidRPr="00966EAD">
        <w:rPr>
          <w:rFonts w:cs="Times New Roman"/>
          <w:sz w:val="28"/>
          <w:szCs w:val="28"/>
        </w:rPr>
        <w:t>управлением к бюджетному учету первичных документов главных администраторов доходов бюджета с датой документа отчетного периода;</w:t>
      </w:r>
    </w:p>
    <w:p w:rsidR="00096AC4" w:rsidRDefault="00FE002D" w:rsidP="00096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966EAD">
        <w:rPr>
          <w:rFonts w:cs="Times New Roman"/>
          <w:sz w:val="28"/>
          <w:szCs w:val="28"/>
        </w:rPr>
        <w:t>-</w:t>
      </w:r>
      <w:r w:rsidRPr="00966EAD">
        <w:rPr>
          <w:rFonts w:cs="Times New Roman"/>
          <w:sz w:val="28"/>
          <w:szCs w:val="28"/>
        </w:rPr>
        <w:tab/>
      </w:r>
      <w:r w:rsidR="00B7343C" w:rsidRPr="00966EAD">
        <w:rPr>
          <w:rFonts w:cs="Times New Roman"/>
          <w:sz w:val="28"/>
          <w:szCs w:val="28"/>
        </w:rPr>
        <w:t>обнаружение после отчетной даты существенной ошибки</w:t>
      </w:r>
      <w:r w:rsidR="00B7343C" w:rsidRPr="0040660A">
        <w:rPr>
          <w:rFonts w:cs="Times New Roman"/>
          <w:sz w:val="28"/>
          <w:szCs w:val="28"/>
        </w:rPr>
        <w:t xml:space="preserve"> в учете или нарушения законодательства при осуществлении деятельности </w:t>
      </w:r>
      <w:r w:rsidR="00096AC4">
        <w:rPr>
          <w:rFonts w:cs="Times New Roman"/>
          <w:sz w:val="28"/>
          <w:szCs w:val="28"/>
        </w:rPr>
        <w:t>Ф</w:t>
      </w:r>
      <w:r w:rsidR="00CA4A71" w:rsidRPr="0040660A">
        <w:rPr>
          <w:rFonts w:cs="Times New Roman"/>
          <w:sz w:val="28"/>
          <w:szCs w:val="28"/>
        </w:rPr>
        <w:t>инансового управления</w:t>
      </w:r>
      <w:r w:rsidR="00B7343C" w:rsidRPr="0040660A">
        <w:rPr>
          <w:rFonts w:cs="Times New Roman"/>
          <w:sz w:val="28"/>
          <w:szCs w:val="28"/>
        </w:rPr>
        <w:t>, которые ведут к искажению отчетности за отчетный период.</w:t>
      </w:r>
    </w:p>
    <w:p w:rsidR="00096AC4" w:rsidRDefault="00B7343C" w:rsidP="00096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40660A">
        <w:rPr>
          <w:rFonts w:cs="Times New Roman"/>
          <w:sz w:val="28"/>
          <w:szCs w:val="28"/>
        </w:rPr>
        <w:lastRenderedPageBreak/>
        <w:t xml:space="preserve">События, свидетельствующие о возникших после отчетной даты хозяйственных условиях, в которых </w:t>
      </w:r>
      <w:r w:rsidR="00096AC4">
        <w:rPr>
          <w:rFonts w:cs="Times New Roman"/>
          <w:sz w:val="28"/>
          <w:szCs w:val="28"/>
        </w:rPr>
        <w:t>Ф</w:t>
      </w:r>
      <w:r w:rsidR="00CA4A71" w:rsidRPr="0040660A">
        <w:rPr>
          <w:rFonts w:cs="Times New Roman"/>
          <w:sz w:val="28"/>
          <w:szCs w:val="28"/>
        </w:rPr>
        <w:t xml:space="preserve">инансовое управление </w:t>
      </w:r>
      <w:r w:rsidRPr="0040660A">
        <w:rPr>
          <w:rFonts w:cs="Times New Roman"/>
          <w:sz w:val="28"/>
          <w:szCs w:val="28"/>
        </w:rPr>
        <w:t>ведет свою деятельность:</w:t>
      </w:r>
    </w:p>
    <w:p w:rsidR="00096AC4" w:rsidRDefault="00096AC4" w:rsidP="00096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 xml:space="preserve">погашение </w:t>
      </w:r>
      <w:r>
        <w:rPr>
          <w:rFonts w:cs="Times New Roman"/>
          <w:sz w:val="28"/>
          <w:szCs w:val="28"/>
        </w:rPr>
        <w:t>Ф</w:t>
      </w:r>
      <w:r w:rsidR="00CA4A71" w:rsidRPr="0040660A">
        <w:rPr>
          <w:rFonts w:cs="Times New Roman"/>
          <w:sz w:val="28"/>
          <w:szCs w:val="28"/>
        </w:rPr>
        <w:t xml:space="preserve">инансовым управлением </w:t>
      </w:r>
      <w:r w:rsidR="00B7343C" w:rsidRPr="0040660A">
        <w:rPr>
          <w:rFonts w:cs="Times New Roman"/>
          <w:sz w:val="28"/>
          <w:szCs w:val="28"/>
        </w:rPr>
        <w:t>кредиторской задолженности, числящейся на конец отчетного года;</w:t>
      </w:r>
    </w:p>
    <w:p w:rsidR="00096AC4" w:rsidRDefault="00096AC4" w:rsidP="00096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>принятие решения о реорганизации организации;</w:t>
      </w:r>
    </w:p>
    <w:p w:rsidR="00B7343C" w:rsidRPr="009F792D" w:rsidRDefault="00096AC4" w:rsidP="00096AC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B7343C" w:rsidRPr="0040660A">
        <w:rPr>
          <w:rFonts w:cs="Times New Roman"/>
          <w:sz w:val="28"/>
          <w:szCs w:val="28"/>
        </w:rPr>
        <w:t>пожар, авария, стихийное бедствие или другая чрезвычайная ситуация, в результате которой уничтожена значительная часть активов учреждения.</w:t>
      </w:r>
    </w:p>
    <w:p w:rsidR="00AA71B8" w:rsidRPr="00643C2B" w:rsidRDefault="00966EAD" w:rsidP="00CA4A71">
      <w:pPr>
        <w:ind w:firstLine="851"/>
        <w:rPr>
          <w:sz w:val="24"/>
          <w:szCs w:val="24"/>
        </w:rPr>
      </w:pPr>
    </w:p>
    <w:sectPr w:rsidR="00AA71B8" w:rsidRPr="00643C2B" w:rsidSect="00634C5B">
      <w:headerReference w:type="default" r:id="rId10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CD" w:rsidRDefault="00087BCD" w:rsidP="00634C5B">
      <w:r>
        <w:separator/>
      </w:r>
    </w:p>
  </w:endnote>
  <w:endnote w:type="continuationSeparator" w:id="0">
    <w:p w:rsidR="00087BCD" w:rsidRDefault="00087BCD" w:rsidP="00634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CD" w:rsidRDefault="00087BCD" w:rsidP="00634C5B">
      <w:r>
        <w:separator/>
      </w:r>
    </w:p>
  </w:footnote>
  <w:footnote w:type="continuationSeparator" w:id="0">
    <w:p w:rsidR="00087BCD" w:rsidRDefault="00087BCD" w:rsidP="00634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4037"/>
      <w:docPartObj>
        <w:docPartGallery w:val="Page Numbers (Top of Page)"/>
        <w:docPartUnique/>
      </w:docPartObj>
    </w:sdtPr>
    <w:sdtEndPr/>
    <w:sdtContent>
      <w:p w:rsidR="00634C5B" w:rsidRDefault="005F2DC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E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4C5B" w:rsidRDefault="00634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3C"/>
    <w:rsid w:val="00034372"/>
    <w:rsid w:val="00087BCD"/>
    <w:rsid w:val="00096AC4"/>
    <w:rsid w:val="001361F0"/>
    <w:rsid w:val="001A73DC"/>
    <w:rsid w:val="00242A94"/>
    <w:rsid w:val="0025009C"/>
    <w:rsid w:val="002B4438"/>
    <w:rsid w:val="002C6758"/>
    <w:rsid w:val="003709CB"/>
    <w:rsid w:val="003C33C0"/>
    <w:rsid w:val="0040660A"/>
    <w:rsid w:val="004617F3"/>
    <w:rsid w:val="00560C7F"/>
    <w:rsid w:val="005C4D73"/>
    <w:rsid w:val="005F2DC2"/>
    <w:rsid w:val="00634C5B"/>
    <w:rsid w:val="00643C2B"/>
    <w:rsid w:val="00673E4A"/>
    <w:rsid w:val="006760D1"/>
    <w:rsid w:val="006A5B4E"/>
    <w:rsid w:val="0091465B"/>
    <w:rsid w:val="00957DE8"/>
    <w:rsid w:val="00966EAD"/>
    <w:rsid w:val="009B5E00"/>
    <w:rsid w:val="009E6AB6"/>
    <w:rsid w:val="009F67CF"/>
    <w:rsid w:val="009F792D"/>
    <w:rsid w:val="00B27C4D"/>
    <w:rsid w:val="00B7343C"/>
    <w:rsid w:val="00B9583D"/>
    <w:rsid w:val="00BA396B"/>
    <w:rsid w:val="00C51FEF"/>
    <w:rsid w:val="00CA4A71"/>
    <w:rsid w:val="00DD767C"/>
    <w:rsid w:val="00DE34BD"/>
    <w:rsid w:val="00E321C5"/>
    <w:rsid w:val="00E40553"/>
    <w:rsid w:val="00EF585F"/>
    <w:rsid w:val="00F60F7F"/>
    <w:rsid w:val="00F9776A"/>
    <w:rsid w:val="00FE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3C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C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C5B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34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4C5B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43C2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A5B4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5B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43C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C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C5B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34C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4C5B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643C2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A5B4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A5B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E311DC72E264A0BC987921615736536EAD943870D75217D4CCA07EZ7tC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E311DC72E264A0BC987921615736536EAD943870D75217D4CCA07EZ7t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419CF-FEE8-4C45-802E-47DE8210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Кавина</dc:creator>
  <cp:lastModifiedBy>Пикина Надежда Анатольевна</cp:lastModifiedBy>
  <cp:revision>3</cp:revision>
  <cp:lastPrinted>2024-12-05T08:05:00Z</cp:lastPrinted>
  <dcterms:created xsi:type="dcterms:W3CDTF">2026-05-07T05:59:00Z</dcterms:created>
  <dcterms:modified xsi:type="dcterms:W3CDTF">2026-05-12T12:04:00Z</dcterms:modified>
</cp:coreProperties>
</file>